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24" w:rsidRPr="00C547E9" w:rsidRDefault="00111A24" w:rsidP="00C547E9">
      <w:pPr>
        <w:spacing w:line="360" w:lineRule="auto"/>
        <w:rPr>
          <w:rFonts w:ascii="Courier New" w:hAnsi="Courier New" w:cs="Courier New"/>
          <w:b/>
          <w:sz w:val="24"/>
          <w:szCs w:val="24"/>
        </w:rPr>
      </w:pPr>
      <w:r w:rsidRPr="00C547E9">
        <w:rPr>
          <w:rFonts w:ascii="Courier New" w:hAnsi="Courier New" w:cs="Courier New"/>
          <w:b/>
          <w:sz w:val="24"/>
          <w:szCs w:val="24"/>
        </w:rPr>
        <w:t>Televize v jedné knize</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Knih o televizi u nás vychází poměrně dost. Po přečtení některých z nich si člověk říká, že možná až příliš. Když ovšem vyloučíme všechny „vzpomínky z druhé ruky“, tedy knihy sestavené z již publikovaných rozhovorů a článků, různé veselé příběhy z natáčení a narychlo sepsané publikace o populárních seriálech, zjistíme, že skutečně zajímavých knih o televizi je na našem trhu velmi málo a co se týče učebnic a studií můžeme mluvit spíše o deficitu.</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Je to zvláštní. Televize je už drahnou řadu let nejdůležitějším médiem, počet programů i množství původní tvorby v posledních letech výrazně vzrostly, její vysílání se tak či onak dotýká každého, programová nabídka a výsledky sledovanosti vypovídají mnohé o stavu společnosti, přesto titulů odborné literatury, určené například studentům, ale i širší veřejnosti</w:t>
      </w:r>
      <w:r>
        <w:rPr>
          <w:rFonts w:ascii="Courier New" w:hAnsi="Courier New" w:cs="Courier New"/>
          <w:sz w:val="24"/>
          <w:szCs w:val="24"/>
        </w:rPr>
        <w:t>,</w:t>
      </w:r>
      <w:r w:rsidRPr="00C547E9">
        <w:rPr>
          <w:rFonts w:ascii="Courier New" w:hAnsi="Courier New" w:cs="Courier New"/>
          <w:sz w:val="24"/>
          <w:szCs w:val="24"/>
        </w:rPr>
        <w:t xml:space="preserve"> příliš nepřibylo.</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 xml:space="preserve">Je proto na jedné straně potěšující, že vydavatelství Akademie múzických umění v Praze vydalo Knihu o televizi Jeremyho Orlebara, na straně druhé je smutné zjištění, že zatím nejlepší kniha na toto téma je překladová a že její domácí ekvivalent neexistuje. </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Orlebar vytvořil publikaci, která v sobě slučuje televizní teorii a praxi, zabývá se jak legislativním rámcem, v němž televize existuje, tak i jednotlivými televizními žánry, zmiňuje specifikace televizní řeči, ale i podstatné prvky, které jsou využívány při sestavování programových schémat, nezapomíná na produkci i praktickou tvorbu pořadů. V zásadě můžeme říci, že jeho kniha splňuje nároky jak na učebnici pro studenty vysokých škol, tak i na odbornou publikaci určenou lidem, kteří se televizí profesionálně zabývají – a to od programových pracovníků, přes tvůrce až po novináře a politiky.</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 xml:space="preserve">Především jsou cenné kapitoly věnované jednotlivým žánrům, včetně krátkých studií, </w:t>
      </w:r>
      <w:r>
        <w:rPr>
          <w:rFonts w:ascii="Courier New" w:hAnsi="Courier New" w:cs="Courier New"/>
          <w:sz w:val="24"/>
          <w:szCs w:val="24"/>
        </w:rPr>
        <w:t>zaměřených</w:t>
      </w:r>
      <w:r w:rsidRPr="00C547E9">
        <w:rPr>
          <w:rFonts w:ascii="Courier New" w:hAnsi="Courier New" w:cs="Courier New"/>
          <w:sz w:val="24"/>
          <w:szCs w:val="24"/>
        </w:rPr>
        <w:t xml:space="preserve"> buď </w:t>
      </w:r>
      <w:r>
        <w:rPr>
          <w:rFonts w:ascii="Courier New" w:hAnsi="Courier New" w:cs="Courier New"/>
          <w:sz w:val="24"/>
          <w:szCs w:val="24"/>
        </w:rPr>
        <w:t xml:space="preserve">na </w:t>
      </w:r>
      <w:r w:rsidRPr="00C547E9">
        <w:rPr>
          <w:rFonts w:ascii="Courier New" w:hAnsi="Courier New" w:cs="Courier New"/>
          <w:sz w:val="24"/>
          <w:szCs w:val="24"/>
        </w:rPr>
        <w:t>jednotl</w:t>
      </w:r>
      <w:r>
        <w:rPr>
          <w:rFonts w:ascii="Courier New" w:hAnsi="Courier New" w:cs="Courier New"/>
          <w:sz w:val="24"/>
          <w:szCs w:val="24"/>
        </w:rPr>
        <w:t>ivé</w:t>
      </w:r>
      <w:r w:rsidRPr="00C547E9">
        <w:rPr>
          <w:rFonts w:ascii="Courier New" w:hAnsi="Courier New" w:cs="Courier New"/>
          <w:sz w:val="24"/>
          <w:szCs w:val="24"/>
        </w:rPr>
        <w:t xml:space="preserve"> pořad</w:t>
      </w:r>
      <w:r>
        <w:rPr>
          <w:rFonts w:ascii="Courier New" w:hAnsi="Courier New" w:cs="Courier New"/>
          <w:sz w:val="24"/>
          <w:szCs w:val="24"/>
        </w:rPr>
        <w:t>y</w:t>
      </w:r>
      <w:r w:rsidRPr="00C547E9">
        <w:rPr>
          <w:rFonts w:ascii="Courier New" w:hAnsi="Courier New" w:cs="Courier New"/>
          <w:sz w:val="24"/>
          <w:szCs w:val="24"/>
        </w:rPr>
        <w:t>, nebo tvůrc</w:t>
      </w:r>
      <w:r>
        <w:rPr>
          <w:rFonts w:ascii="Courier New" w:hAnsi="Courier New" w:cs="Courier New"/>
          <w:sz w:val="24"/>
          <w:szCs w:val="24"/>
        </w:rPr>
        <w:t>e</w:t>
      </w:r>
      <w:r w:rsidRPr="00C547E9">
        <w:rPr>
          <w:rFonts w:ascii="Courier New" w:hAnsi="Courier New" w:cs="Courier New"/>
          <w:sz w:val="24"/>
          <w:szCs w:val="24"/>
        </w:rPr>
        <w:t xml:space="preserve">. </w:t>
      </w:r>
      <w:r>
        <w:rPr>
          <w:rFonts w:ascii="Courier New" w:hAnsi="Courier New" w:cs="Courier New"/>
          <w:sz w:val="24"/>
          <w:szCs w:val="24"/>
        </w:rPr>
        <w:t>Autor p</w:t>
      </w:r>
      <w:r w:rsidRPr="00C547E9">
        <w:rPr>
          <w:rFonts w:ascii="Courier New" w:hAnsi="Courier New" w:cs="Courier New"/>
          <w:sz w:val="24"/>
          <w:szCs w:val="24"/>
        </w:rPr>
        <w:t>řehledným a zasvěceným způsobem rozebír</w:t>
      </w:r>
      <w:r>
        <w:rPr>
          <w:rFonts w:ascii="Courier New" w:hAnsi="Courier New" w:cs="Courier New"/>
          <w:sz w:val="24"/>
          <w:szCs w:val="24"/>
        </w:rPr>
        <w:t>á</w:t>
      </w:r>
      <w:r w:rsidRPr="00C547E9">
        <w:rPr>
          <w:rFonts w:ascii="Courier New" w:hAnsi="Courier New" w:cs="Courier New"/>
          <w:sz w:val="24"/>
          <w:szCs w:val="24"/>
        </w:rPr>
        <w:t xml:space="preserve"> žánry (včetně jejich vývoje a diskuse o nich), produkc</w:t>
      </w:r>
      <w:r>
        <w:rPr>
          <w:rFonts w:ascii="Courier New" w:hAnsi="Courier New" w:cs="Courier New"/>
          <w:sz w:val="24"/>
          <w:szCs w:val="24"/>
        </w:rPr>
        <w:t>i</w:t>
      </w:r>
      <w:r w:rsidRPr="00C547E9">
        <w:rPr>
          <w:rFonts w:ascii="Courier New" w:hAnsi="Courier New" w:cs="Courier New"/>
          <w:sz w:val="24"/>
          <w:szCs w:val="24"/>
        </w:rPr>
        <w:t xml:space="preserve"> (včetně specifikace televizních profesí), ale i chování televizního diváka a všechny vlivy, které je nutné brát v úvahu při sestavování programového schématu. Pozoruhodné je i členění textu, včetně shrnutí některých základních tezí pod titulkem </w:t>
      </w:r>
      <w:r>
        <w:rPr>
          <w:rFonts w:ascii="Courier New" w:hAnsi="Courier New" w:cs="Courier New"/>
          <w:sz w:val="24"/>
          <w:szCs w:val="24"/>
        </w:rPr>
        <w:t>„</w:t>
      </w:r>
      <w:r w:rsidRPr="00C547E9">
        <w:rPr>
          <w:rFonts w:ascii="Courier New" w:hAnsi="Courier New" w:cs="Courier New"/>
          <w:sz w:val="24"/>
          <w:szCs w:val="24"/>
        </w:rPr>
        <w:t>Zapamatujte si</w:t>
      </w:r>
      <w:r>
        <w:rPr>
          <w:rFonts w:ascii="Courier New" w:hAnsi="Courier New" w:cs="Courier New"/>
          <w:sz w:val="24"/>
          <w:szCs w:val="24"/>
        </w:rPr>
        <w:t>“</w:t>
      </w:r>
      <w:r w:rsidRPr="00C547E9">
        <w:rPr>
          <w:rFonts w:ascii="Courier New" w:hAnsi="Courier New" w:cs="Courier New"/>
          <w:sz w:val="24"/>
          <w:szCs w:val="24"/>
        </w:rPr>
        <w:t xml:space="preserve"> na konci jednotlivých pasáží. Možná se to zdá být nepodstatné, ale i přehlednost, jasná struktura a vnitřní </w:t>
      </w:r>
      <w:r>
        <w:rPr>
          <w:rFonts w:ascii="Courier New" w:hAnsi="Courier New" w:cs="Courier New"/>
          <w:sz w:val="24"/>
          <w:szCs w:val="24"/>
        </w:rPr>
        <w:t>dramaturgie textu Orle</w:t>
      </w:r>
      <w:r w:rsidRPr="00C547E9">
        <w:rPr>
          <w:rFonts w:ascii="Courier New" w:hAnsi="Courier New" w:cs="Courier New"/>
          <w:sz w:val="24"/>
          <w:szCs w:val="24"/>
        </w:rPr>
        <w:t>barovy knihy mohou být příkladem pro tuzemské autory odborných publikací.</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 xml:space="preserve">Je ovšem nutno dodat, že i přes univerzálnost Orlebarovy Knihy o televizi jsou některé její části pro čtenáře v České republice </w:t>
      </w:r>
      <w:r>
        <w:rPr>
          <w:rFonts w:ascii="Courier New" w:hAnsi="Courier New" w:cs="Courier New"/>
          <w:sz w:val="24"/>
          <w:szCs w:val="24"/>
        </w:rPr>
        <w:t>hůře</w:t>
      </w:r>
      <w:r w:rsidRPr="00C547E9">
        <w:rPr>
          <w:rFonts w:ascii="Courier New" w:hAnsi="Courier New" w:cs="Courier New"/>
          <w:sz w:val="24"/>
          <w:szCs w:val="24"/>
        </w:rPr>
        <w:t xml:space="preserve"> srozumitelné, nezná-li kontext. </w:t>
      </w:r>
      <w:r>
        <w:rPr>
          <w:rFonts w:ascii="Courier New" w:hAnsi="Courier New" w:cs="Courier New"/>
          <w:sz w:val="24"/>
          <w:szCs w:val="24"/>
        </w:rPr>
        <w:t>Vyžaduje</w:t>
      </w:r>
      <w:r w:rsidRPr="00C547E9">
        <w:rPr>
          <w:rFonts w:ascii="Courier New" w:hAnsi="Courier New" w:cs="Courier New"/>
          <w:sz w:val="24"/>
          <w:szCs w:val="24"/>
        </w:rPr>
        <w:t xml:space="preserve"> se tedy </w:t>
      </w:r>
      <w:r>
        <w:rPr>
          <w:rFonts w:ascii="Courier New" w:hAnsi="Courier New" w:cs="Courier New"/>
          <w:sz w:val="24"/>
          <w:szCs w:val="24"/>
        </w:rPr>
        <w:t>od něj</w:t>
      </w:r>
      <w:r w:rsidRPr="00C547E9">
        <w:rPr>
          <w:rFonts w:ascii="Courier New" w:hAnsi="Courier New" w:cs="Courier New"/>
          <w:sz w:val="24"/>
          <w:szCs w:val="24"/>
        </w:rPr>
        <w:t xml:space="preserve"> alespoň minimální znalost tématu a také to, že si bude aktivně doplňovat informace z jiných zdrojů. I v tomto je Kniha o televizi velmi zdařilá. Na konci kapitol je velké množství relevantních odkazů na články, studie a knihy, přičemž u velké části z nich jsou uvedeny internetové adresy, kde se dají bezplatně přečíst. </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Tak například část pátá je věnována Televizní dramatické tvorbě. Autor především v kapitole 13 rozebírá pojem kvalita. Vzhledem k tomu, že se na toto téma v celé západní Evropě vede již řadu let rozsáhlá debata, že se teoretici a kritici zabývají definicemi toho, co je v televizi označováno za kvalitní a co nikoli, bude zřej</w:t>
      </w:r>
      <w:r>
        <w:rPr>
          <w:rFonts w:ascii="Courier New" w:hAnsi="Courier New" w:cs="Courier New"/>
          <w:sz w:val="24"/>
          <w:szCs w:val="24"/>
        </w:rPr>
        <w:t>mě čtenář v Anglii nebo třeba ve Francii</w:t>
      </w:r>
      <w:bookmarkStart w:id="0" w:name="_GoBack"/>
      <w:bookmarkEnd w:id="0"/>
      <w:r w:rsidRPr="00C547E9">
        <w:rPr>
          <w:rFonts w:ascii="Courier New" w:hAnsi="Courier New" w:cs="Courier New"/>
          <w:sz w:val="24"/>
          <w:szCs w:val="24"/>
        </w:rPr>
        <w:t xml:space="preserve"> číst tyto pasáže s jinou zkušeností a jiným pohledem na věc, než ten, který si knihu zakoupí v České republice.</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To je zřejmě největším problémem Orlebarovy knihy, za který ovšem stěží může autor. Jeho kniha se v mnoha ohledech logicky vztahuje k britské praxi. Zdeněk Holý v předmluvě upozorňuje, že rozdíly mezi britským televizním prostředím a českým jsou velké – dodává však, že jen v některých ohledech a i tuto odlišnost je smysluplné poznat. S tím lze souhlasit, nicméně hlavní rozdíl není v odlišné regulaci, právním prostředí a jiném způsobu produkce. Spočívá v odlišném vývoji televize jako média a v jiném způsobu vnímání její role ve společnosti. V Británii se nevede například debata, zda mít či nemít televizi veřejné služby, neboť společnost se už před desítkami let shodla na většinovém názoru, že chce duální systém. To znamená, že se především diskutuje o tom, jaký je smysl této služby a zda BBC naplňuje to, co od ní společnost očekává, zda dobře hospodaří s penězi od koncesionářů, jak naplňuje etické standardy, zda její programové schéma odpovídá představám diváků i cílům, které si stanovila.</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 xml:space="preserve">Český čtenář by tedy měl být při čtení této knihy velmi pozorný a srovnávat – jen tak se mu podaří oddělit obecně platné Orlebarovy závěry od těch, které jsou dány britskou televizní praxí.  Ta je odlišná </w:t>
      </w:r>
      <w:r>
        <w:rPr>
          <w:rFonts w:ascii="Courier New" w:hAnsi="Courier New" w:cs="Courier New"/>
          <w:sz w:val="24"/>
          <w:szCs w:val="24"/>
        </w:rPr>
        <w:t>i co</w:t>
      </w:r>
      <w:r w:rsidRPr="00C547E9">
        <w:rPr>
          <w:rFonts w:ascii="Courier New" w:hAnsi="Courier New" w:cs="Courier New"/>
          <w:sz w:val="24"/>
          <w:szCs w:val="24"/>
        </w:rPr>
        <w:t xml:space="preserve"> se týče práce scénáristů, ale i dramaturgů a největší rozdíly najdeme při vlastní produkci, což není jen otázka nesrovnatelných nákladů, ale i odlišného vývoje televizní nabídky. Jestliže Orlebar píše, že žánr docu soapu je v roce 2010 vyčerpán, možná to platí pro Británii, a i tam bychom našli odlišné názory, ale už nikoli pro Českou republiku, kde se teprve v posledních letech začal v televizi používat. </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Za nedostatek jinak výborné Orlebarovy knihy lze považovat absenci kapitol o některých žánrech televizní zábavy, typických právě pro britskou produkci. Patři k nim panelové show a všechny formáty zahrnované širokým označením comedy. Je ale pravda, že na toto téma je nejen v Británii vychází řada studií – bohužel žádnou z nich nemáme k dispozici v českém jazyce.</w:t>
      </w:r>
    </w:p>
    <w:p w:rsidR="00111A24" w:rsidRPr="00C547E9"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Výše uvedené výtky tedy vyvěrají především z toho, že televizní studie nás jsou teprve v počátcích a znalosti odborné veřejnosti o televizi v západní Evropě či USA jsou poměrně nízké. Kvalitu Knihy o televizi nijak nezpochybňují, spíše naopak. Lze si jen přát, aby to na dlouhou dobu nebyla poslední překladová literatura věnovaná televizi, která se dostala v kvalitním provedení (překlad, grafická úprava i tisk) na pulty knihkupectví v České republice.</w:t>
      </w:r>
    </w:p>
    <w:p w:rsidR="00111A24" w:rsidRDefault="00111A24" w:rsidP="00C547E9">
      <w:pPr>
        <w:spacing w:line="360" w:lineRule="auto"/>
        <w:rPr>
          <w:rFonts w:ascii="Courier New" w:hAnsi="Courier New" w:cs="Courier New"/>
          <w:sz w:val="24"/>
          <w:szCs w:val="24"/>
        </w:rPr>
      </w:pPr>
      <w:r w:rsidRPr="00C547E9">
        <w:rPr>
          <w:rFonts w:ascii="Courier New" w:hAnsi="Courier New" w:cs="Courier New"/>
          <w:sz w:val="24"/>
          <w:szCs w:val="24"/>
        </w:rPr>
        <w:t>Milan Kruml</w:t>
      </w:r>
    </w:p>
    <w:p w:rsidR="00111A24" w:rsidRPr="00C547E9" w:rsidRDefault="00111A24" w:rsidP="00C547E9">
      <w:pPr>
        <w:spacing w:line="360" w:lineRule="auto"/>
        <w:rPr>
          <w:rFonts w:ascii="Courier New" w:hAnsi="Courier New" w:cs="Courier New"/>
          <w:sz w:val="24"/>
          <w:szCs w:val="24"/>
        </w:rPr>
      </w:pPr>
      <w:r>
        <w:rPr>
          <w:rFonts w:ascii="Courier New" w:hAnsi="Courier New" w:cs="Courier New"/>
          <w:sz w:val="24"/>
          <w:szCs w:val="24"/>
        </w:rPr>
        <w:t>Kniha o televizi, Jeremy Orlebar, 4. Vydání Routledge 2011, v češtině (překlad Helena Bendová) vydala Akademie múzických umění, Praha 2012, 228 stran, cca 400 Kč</w:t>
      </w:r>
    </w:p>
    <w:p w:rsidR="00111A24" w:rsidRPr="00C547E9" w:rsidRDefault="00111A24" w:rsidP="00C547E9">
      <w:pPr>
        <w:spacing w:line="360" w:lineRule="auto"/>
        <w:rPr>
          <w:rFonts w:ascii="Courier New" w:hAnsi="Courier New" w:cs="Courier New"/>
          <w:sz w:val="24"/>
          <w:szCs w:val="24"/>
        </w:rPr>
      </w:pPr>
    </w:p>
    <w:sectPr w:rsidR="00111A24" w:rsidRPr="00C547E9" w:rsidSect="00BB1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C7A"/>
    <w:rsid w:val="00005E6D"/>
    <w:rsid w:val="00111A24"/>
    <w:rsid w:val="002E7006"/>
    <w:rsid w:val="003160B9"/>
    <w:rsid w:val="004F6E26"/>
    <w:rsid w:val="00516C7A"/>
    <w:rsid w:val="005A6ECF"/>
    <w:rsid w:val="008B6220"/>
    <w:rsid w:val="008E44CC"/>
    <w:rsid w:val="009A0F3C"/>
    <w:rsid w:val="00A55C86"/>
    <w:rsid w:val="00BB14BD"/>
    <w:rsid w:val="00C547E9"/>
    <w:rsid w:val="00CB1958"/>
    <w:rsid w:val="00D32B75"/>
    <w:rsid w:val="00D56423"/>
    <w:rsid w:val="00D63D36"/>
    <w:rsid w:val="00ED7878"/>
    <w:rsid w:val="00EF1248"/>
    <w:rsid w:val="00FC18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872</Words>
  <Characters>5147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Televize v jedné knize</dc:title>
  <dc:subject/>
  <dc:creator>Milan Kruml</dc:creator>
  <cp:keywords/>
  <dc:description/>
  <cp:lastModifiedBy>Počítačové centrum</cp:lastModifiedBy>
  <cp:revision>2</cp:revision>
  <dcterms:created xsi:type="dcterms:W3CDTF">2014-02-04T09:21:00Z</dcterms:created>
  <dcterms:modified xsi:type="dcterms:W3CDTF">2014-02-04T09:21:00Z</dcterms:modified>
</cp:coreProperties>
</file>